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6FA7" w14:textId="77777777" w:rsidR="00FC71B5" w:rsidRDefault="00FC71B5" w:rsidP="00834C9B">
      <w:pPr>
        <w:pStyle w:val="paragraph"/>
        <w:spacing w:before="0" w:beforeAutospacing="0" w:after="0" w:afterAutospacing="0"/>
        <w:textAlignment w:val="baseline"/>
        <w:rPr>
          <w:rStyle w:val="normaltextrun"/>
          <w:rFonts w:ascii="Calibri" w:hAnsi="Calibri" w:cs="Calibri"/>
          <w:b/>
          <w:bCs/>
          <w:color w:val="336666"/>
          <w:sz w:val="28"/>
          <w:szCs w:val="28"/>
        </w:rPr>
      </w:pPr>
    </w:p>
    <w:p w14:paraId="197219CF" w14:textId="3D0491D3" w:rsidR="00FC71B5" w:rsidRDefault="00BB6089" w:rsidP="00FC71B5">
      <w:pPr>
        <w:pStyle w:val="paragraph"/>
        <w:spacing w:before="0" w:beforeAutospacing="0" w:after="0" w:afterAutospacing="0"/>
        <w:textAlignment w:val="baseline"/>
        <w:rPr>
          <w:rStyle w:val="normaltextrun"/>
          <w:rFonts w:ascii="Calibri" w:hAnsi="Calibri" w:cs="Calibri"/>
          <w:b/>
          <w:bCs/>
          <w:color w:val="336666"/>
          <w:sz w:val="28"/>
          <w:szCs w:val="28"/>
        </w:rPr>
      </w:pPr>
      <w:r>
        <w:rPr>
          <w:rStyle w:val="normaltextrun"/>
          <w:rFonts w:ascii="Calibri" w:hAnsi="Calibri" w:cs="Calibri"/>
          <w:b/>
          <w:bCs/>
          <w:color w:val="336666"/>
          <w:sz w:val="28"/>
          <w:szCs w:val="28"/>
        </w:rPr>
        <w:t>F</w:t>
      </w:r>
      <w:r w:rsidR="00E40E11">
        <w:rPr>
          <w:rStyle w:val="normaltextrun"/>
          <w:rFonts w:ascii="Calibri" w:hAnsi="Calibri" w:cs="Calibri"/>
          <w:b/>
          <w:bCs/>
          <w:color w:val="336666"/>
          <w:sz w:val="28"/>
          <w:szCs w:val="28"/>
        </w:rPr>
        <w:t>AMILY STUDIES ‐</w:t>
      </w:r>
      <w:r w:rsidR="00FC71B5">
        <w:rPr>
          <w:rStyle w:val="normaltextrun"/>
          <w:rFonts w:ascii="Calibri" w:hAnsi="Calibri" w:cs="Calibri"/>
          <w:b/>
          <w:bCs/>
          <w:color w:val="336666"/>
          <w:sz w:val="28"/>
          <w:szCs w:val="28"/>
        </w:rPr>
        <w:t xml:space="preserve"> </w:t>
      </w:r>
      <w:r w:rsidR="00E40E11">
        <w:rPr>
          <w:rStyle w:val="normaltextrun"/>
          <w:rFonts w:ascii="Calibri" w:hAnsi="Calibri" w:cs="Calibri"/>
          <w:b/>
          <w:bCs/>
          <w:color w:val="336666"/>
          <w:sz w:val="28"/>
          <w:szCs w:val="28"/>
        </w:rPr>
        <w:t>FS</w:t>
      </w:r>
      <w:r w:rsidR="00254B79">
        <w:rPr>
          <w:rStyle w:val="normaltextrun"/>
          <w:rFonts w:ascii="Calibri" w:hAnsi="Calibri" w:cs="Calibri"/>
          <w:b/>
          <w:bCs/>
          <w:color w:val="336666"/>
          <w:sz w:val="28"/>
          <w:szCs w:val="28"/>
        </w:rPr>
        <w:t>4</w:t>
      </w:r>
      <w:r w:rsidR="00FC71B5" w:rsidRPr="00FC71B5">
        <w:rPr>
          <w:rStyle w:val="normaltextrun"/>
          <w:rFonts w:ascii="Calibri" w:hAnsi="Calibri" w:cs="Calibri"/>
          <w:b/>
          <w:bCs/>
          <w:color w:val="336666"/>
          <w:sz w:val="28"/>
          <w:szCs w:val="28"/>
        </w:rPr>
        <w:t>0S</w:t>
      </w:r>
    </w:p>
    <w:p w14:paraId="4954E042"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5262960F" w14:textId="463EF2AD" w:rsidR="00FE04F4" w:rsidRDefault="00133CAE" w:rsidP="008F07FD">
      <w:pPr>
        <w:spacing w:after="0" w:line="240" w:lineRule="auto"/>
        <w:rPr>
          <w:rFonts w:eastAsia="Times New Roman" w:cstheme="minorHAnsi"/>
          <w:i/>
          <w:iCs/>
          <w:color w:val="000000"/>
          <w:sz w:val="24"/>
          <w:szCs w:val="24"/>
          <w:bdr w:val="none" w:sz="0" w:space="0" w:color="auto" w:frame="1"/>
          <w:lang w:eastAsia="en-CA"/>
        </w:rPr>
      </w:pPr>
      <w:r w:rsidRPr="00133CAE">
        <w:rPr>
          <w:rFonts w:eastAsia="Times New Roman" w:cstheme="minorHAnsi"/>
          <w:i/>
          <w:iCs/>
          <w:color w:val="000000"/>
          <w:sz w:val="24"/>
          <w:szCs w:val="24"/>
          <w:bdr w:val="none" w:sz="0" w:space="0" w:color="auto" w:frame="1"/>
          <w:lang w:eastAsia="en-CA"/>
        </w:rPr>
        <w:t>Family studies courses offer a preventative, proactive, and practical approach that is intended to strengthen individuals and families. Students acquire knowledge, skills, and attitudes to make informed choices with respect to caring for themselves and others within the context of a global community. Students acquire strategies to manage the challenges of life in an effective and responsible way that enhances their life journey.</w:t>
      </w:r>
    </w:p>
    <w:p w14:paraId="719E50A7" w14:textId="77777777" w:rsidR="00133CAE" w:rsidRDefault="00133CAE" w:rsidP="008F07FD">
      <w:pPr>
        <w:spacing w:after="0" w:line="240" w:lineRule="auto"/>
        <w:rPr>
          <w:rFonts w:eastAsia="Times New Roman" w:cstheme="minorHAnsi"/>
          <w:i/>
          <w:iCs/>
          <w:color w:val="000000"/>
          <w:sz w:val="24"/>
          <w:szCs w:val="24"/>
          <w:bdr w:val="none" w:sz="0" w:space="0" w:color="auto" w:frame="1"/>
          <w:lang w:eastAsia="en-CA"/>
        </w:rPr>
      </w:pPr>
    </w:p>
    <w:p w14:paraId="4C0CF487" w14:textId="0D56A90B" w:rsidR="00FC71B5" w:rsidRDefault="009B14B3" w:rsidP="00FC71B5">
      <w:pPr>
        <w:pStyle w:val="paragraph"/>
        <w:spacing w:before="0" w:beforeAutospacing="0" w:after="0" w:afterAutospacing="0"/>
        <w:textAlignment w:val="baseline"/>
        <w:rPr>
          <w:rFonts w:asciiTheme="minorHAnsi" w:hAnsiTheme="minorHAnsi" w:cstheme="minorHAnsi"/>
          <w:i/>
          <w:iCs/>
          <w:color w:val="000000"/>
          <w:bdr w:val="none" w:sz="0" w:space="0" w:color="auto" w:frame="1"/>
        </w:rPr>
      </w:pPr>
      <w:r w:rsidRPr="009B14B3">
        <w:rPr>
          <w:rFonts w:asciiTheme="minorHAnsi" w:hAnsiTheme="minorHAnsi" w:cstheme="minorHAnsi"/>
          <w:i/>
          <w:iCs/>
          <w:color w:val="000000"/>
          <w:bdr w:val="none" w:sz="0" w:space="0" w:color="auto" w:frame="1"/>
        </w:rPr>
        <w:t xml:space="preserve">Family Studies 40S focuses on the individual, the family, </w:t>
      </w:r>
      <w:r w:rsidRPr="009B14B3">
        <w:rPr>
          <w:rFonts w:asciiTheme="minorHAnsi" w:hAnsiTheme="minorHAnsi" w:cstheme="minorHAnsi"/>
          <w:i/>
          <w:iCs/>
          <w:color w:val="000000"/>
          <w:bdr w:val="none" w:sz="0" w:space="0" w:color="auto" w:frame="1"/>
        </w:rPr>
        <w:t>society,</w:t>
      </w:r>
      <w:r w:rsidRPr="009B14B3">
        <w:rPr>
          <w:rFonts w:asciiTheme="minorHAnsi" w:hAnsiTheme="minorHAnsi" w:cstheme="minorHAnsi"/>
          <w:i/>
          <w:iCs/>
          <w:color w:val="000000"/>
          <w:bdr w:val="none" w:sz="0" w:space="0" w:color="auto" w:frame="1"/>
        </w:rPr>
        <w:t xml:space="preserve"> and the factors that affect quality of life for all.  Emphasis is placed on many issues that concern young people today including relationships, personality development, communication, and building strong family units and a healthy society.  </w:t>
      </w:r>
    </w:p>
    <w:p w14:paraId="1C595C03" w14:textId="77777777" w:rsidR="009B14B3" w:rsidRDefault="009B14B3"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08446568" w14:textId="77777777" w:rsidR="00EF49F5" w:rsidRPr="004E01FC" w:rsidRDefault="00EF49F5" w:rsidP="00EF49F5">
      <w:pPr>
        <w:spacing w:after="0" w:line="240" w:lineRule="auto"/>
        <w:rPr>
          <w:rFonts w:eastAsia="Times New Roman" w:cstheme="minorHAnsi"/>
          <w:color w:val="000000"/>
          <w:sz w:val="24"/>
          <w:szCs w:val="24"/>
          <w:lang w:eastAsia="en-CA"/>
        </w:rPr>
      </w:pPr>
      <w:r w:rsidRPr="004E01FC">
        <w:rPr>
          <w:rFonts w:eastAsia="Times New Roman" w:cstheme="minorHAnsi"/>
          <w:b/>
          <w:bCs/>
          <w:color w:val="385723"/>
          <w:sz w:val="24"/>
          <w:szCs w:val="24"/>
          <w:bdr w:val="none" w:sz="0" w:space="0" w:color="auto" w:frame="1"/>
          <w:lang w:eastAsia="en-CA"/>
        </w:rPr>
        <w:t>Course Work</w:t>
      </w:r>
    </w:p>
    <w:p w14:paraId="7BFF2419" w14:textId="1DA59C77" w:rsidR="00EF49F5" w:rsidRDefault="00EF49F5" w:rsidP="00EF49F5">
      <w:pPr>
        <w:spacing w:after="0" w:line="240" w:lineRule="auto"/>
        <w:rPr>
          <w:rFonts w:eastAsia="Times New Roman" w:cstheme="minorHAnsi"/>
          <w:color w:val="000000"/>
          <w:sz w:val="24"/>
          <w:szCs w:val="24"/>
          <w:bdr w:val="none" w:sz="0" w:space="0" w:color="auto" w:frame="1"/>
          <w:lang w:val="en-US" w:eastAsia="en-CA"/>
        </w:rPr>
      </w:pPr>
      <w:r w:rsidRPr="004E01FC">
        <w:rPr>
          <w:rFonts w:eastAsia="Times New Roman" w:cstheme="minorHAnsi"/>
          <w:color w:val="000000"/>
          <w:sz w:val="24"/>
          <w:szCs w:val="24"/>
          <w:bdr w:val="none" w:sz="0" w:space="0" w:color="auto" w:frame="1"/>
          <w:lang w:eastAsia="en-CA"/>
        </w:rPr>
        <w:t xml:space="preserve">This course is designed to </w:t>
      </w:r>
      <w:r w:rsidR="00845195" w:rsidRPr="00845195">
        <w:rPr>
          <w:rFonts w:eastAsia="Times New Roman" w:cstheme="minorHAnsi"/>
          <w:color w:val="000000"/>
          <w:sz w:val="24"/>
          <w:szCs w:val="24"/>
          <w:bdr w:val="none" w:sz="0" w:space="0" w:color="auto" w:frame="1"/>
          <w:lang w:val="en-US" w:eastAsia="en-CA"/>
        </w:rPr>
        <w:t>develop technical, communicative, and critical thinking skills that foster a productive work and family life</w:t>
      </w:r>
      <w:r w:rsidR="00845195">
        <w:rPr>
          <w:rFonts w:eastAsia="Times New Roman" w:cstheme="minorHAnsi"/>
          <w:color w:val="000000"/>
          <w:sz w:val="24"/>
          <w:szCs w:val="24"/>
          <w:bdr w:val="none" w:sz="0" w:space="0" w:color="auto" w:frame="1"/>
          <w:lang w:val="en-US" w:eastAsia="en-CA"/>
        </w:rPr>
        <w:t xml:space="preserve">. </w:t>
      </w:r>
    </w:p>
    <w:p w14:paraId="6C4C994E" w14:textId="77777777" w:rsidR="00845195" w:rsidRDefault="00845195" w:rsidP="00EF49F5">
      <w:pPr>
        <w:spacing w:after="0" w:line="240" w:lineRule="auto"/>
        <w:rPr>
          <w:rFonts w:eastAsia="Times New Roman" w:cstheme="minorHAnsi"/>
          <w:color w:val="000000"/>
          <w:sz w:val="24"/>
          <w:szCs w:val="24"/>
          <w:bdr w:val="none" w:sz="0" w:space="0" w:color="auto" w:frame="1"/>
          <w:lang w:eastAsia="en-CA"/>
        </w:rPr>
      </w:pPr>
    </w:p>
    <w:p w14:paraId="0618C4C1" w14:textId="10D58E07" w:rsidR="00EF49F5" w:rsidRPr="005936F9" w:rsidRDefault="00EF49F5" w:rsidP="00EF49F5">
      <w:pPr>
        <w:spacing w:after="0" w:line="240" w:lineRule="auto"/>
        <w:rPr>
          <w:rFonts w:eastAsia="Times New Roman" w:cstheme="minorHAnsi"/>
          <w:b/>
          <w:bCs/>
          <w:color w:val="385623" w:themeColor="accent6" w:themeShade="80"/>
          <w:sz w:val="24"/>
          <w:szCs w:val="24"/>
          <w:lang w:eastAsia="en-CA"/>
        </w:rPr>
      </w:pPr>
      <w:r w:rsidRPr="005936F9">
        <w:rPr>
          <w:rFonts w:eastAsia="Times New Roman" w:cstheme="minorHAnsi"/>
          <w:b/>
          <w:bCs/>
          <w:color w:val="385623" w:themeColor="accent6" w:themeShade="80"/>
          <w:sz w:val="24"/>
          <w:szCs w:val="24"/>
          <w:bdr w:val="none" w:sz="0" w:space="0" w:color="auto" w:frame="1"/>
          <w:lang w:eastAsia="en-CA"/>
        </w:rPr>
        <w:t xml:space="preserve">This </w:t>
      </w:r>
      <w:r>
        <w:rPr>
          <w:rFonts w:eastAsia="Times New Roman" w:cstheme="minorHAnsi"/>
          <w:b/>
          <w:bCs/>
          <w:color w:val="385623" w:themeColor="accent6" w:themeShade="80"/>
          <w:sz w:val="24"/>
          <w:szCs w:val="24"/>
          <w:bdr w:val="none" w:sz="0" w:space="0" w:color="auto" w:frame="1"/>
          <w:lang w:eastAsia="en-CA"/>
        </w:rPr>
        <w:t>C</w:t>
      </w:r>
      <w:r w:rsidRPr="005936F9">
        <w:rPr>
          <w:rFonts w:eastAsia="Times New Roman" w:cstheme="minorHAnsi"/>
          <w:b/>
          <w:bCs/>
          <w:color w:val="385623" w:themeColor="accent6" w:themeShade="80"/>
          <w:sz w:val="24"/>
          <w:szCs w:val="24"/>
          <w:bdr w:val="none" w:sz="0" w:space="0" w:color="auto" w:frame="1"/>
          <w:lang w:eastAsia="en-CA"/>
        </w:rPr>
        <w:t xml:space="preserve">ourse </w:t>
      </w:r>
      <w:r>
        <w:rPr>
          <w:rFonts w:eastAsia="Times New Roman" w:cstheme="minorHAnsi"/>
          <w:b/>
          <w:bCs/>
          <w:color w:val="385623" w:themeColor="accent6" w:themeShade="80"/>
          <w:sz w:val="24"/>
          <w:szCs w:val="24"/>
          <w:bdr w:val="none" w:sz="0" w:space="0" w:color="auto" w:frame="1"/>
          <w:lang w:eastAsia="en-CA"/>
        </w:rPr>
        <w:t>Contains</w:t>
      </w:r>
      <w:r w:rsidRPr="005936F9">
        <w:rPr>
          <w:rFonts w:eastAsia="Times New Roman" w:cstheme="minorHAnsi"/>
          <w:b/>
          <w:bCs/>
          <w:color w:val="385623" w:themeColor="accent6" w:themeShade="80"/>
          <w:sz w:val="24"/>
          <w:szCs w:val="24"/>
          <w:bdr w:val="none" w:sz="0" w:space="0" w:color="auto" w:frame="1"/>
          <w:lang w:eastAsia="en-CA"/>
        </w:rPr>
        <w:t xml:space="preserve"> </w:t>
      </w:r>
      <w:r w:rsidR="00082B5C">
        <w:rPr>
          <w:rFonts w:eastAsia="Times New Roman" w:cstheme="minorHAnsi"/>
          <w:b/>
          <w:bCs/>
          <w:color w:val="385623" w:themeColor="accent6" w:themeShade="80"/>
          <w:sz w:val="24"/>
          <w:szCs w:val="24"/>
          <w:bdr w:val="none" w:sz="0" w:space="0" w:color="auto" w:frame="1"/>
          <w:lang w:eastAsia="en-CA"/>
        </w:rPr>
        <w:t xml:space="preserve">Six </w:t>
      </w:r>
      <w:r>
        <w:rPr>
          <w:rFonts w:eastAsia="Times New Roman" w:cstheme="minorHAnsi"/>
          <w:b/>
          <w:bCs/>
          <w:color w:val="385623" w:themeColor="accent6" w:themeShade="80"/>
          <w:sz w:val="24"/>
          <w:szCs w:val="24"/>
          <w:bdr w:val="none" w:sz="0" w:space="0" w:color="auto" w:frame="1"/>
          <w:lang w:eastAsia="en-CA"/>
        </w:rPr>
        <w:t>U</w:t>
      </w:r>
      <w:r w:rsidRPr="005936F9">
        <w:rPr>
          <w:rFonts w:eastAsia="Times New Roman" w:cstheme="minorHAnsi"/>
          <w:b/>
          <w:bCs/>
          <w:color w:val="385623" w:themeColor="accent6" w:themeShade="80"/>
          <w:sz w:val="24"/>
          <w:szCs w:val="24"/>
          <w:bdr w:val="none" w:sz="0" w:space="0" w:color="auto" w:frame="1"/>
          <w:lang w:eastAsia="en-CA"/>
        </w:rPr>
        <w:t>nits:</w:t>
      </w:r>
    </w:p>
    <w:p w14:paraId="3177AD64" w14:textId="77777777" w:rsidR="00FE04F4" w:rsidRDefault="00FE04F4" w:rsidP="00EF49F5">
      <w:pPr>
        <w:spacing w:after="0" w:line="240" w:lineRule="auto"/>
        <w:rPr>
          <w:rFonts w:cstheme="minorHAnsi"/>
          <w:b/>
          <w:sz w:val="24"/>
          <w:szCs w:val="24"/>
        </w:rPr>
      </w:pPr>
    </w:p>
    <w:p w14:paraId="485F43A9" w14:textId="0F4217F6" w:rsidR="00EF49F5" w:rsidRDefault="00082B5C" w:rsidP="00EF49F5">
      <w:pPr>
        <w:spacing w:after="0" w:line="240" w:lineRule="auto"/>
        <w:rPr>
          <w:rFonts w:cstheme="minorHAnsi"/>
          <w:sz w:val="24"/>
          <w:szCs w:val="24"/>
        </w:rPr>
      </w:pPr>
      <w:r>
        <w:rPr>
          <w:rFonts w:cstheme="minorHAnsi"/>
          <w:b/>
          <w:sz w:val="24"/>
          <w:szCs w:val="24"/>
        </w:rPr>
        <w:t>Fundamentals of Human Development</w:t>
      </w:r>
    </w:p>
    <w:p w14:paraId="453B569C" w14:textId="349C37AB" w:rsidR="00EF49F5" w:rsidRDefault="00330046" w:rsidP="00EF49F5">
      <w:pPr>
        <w:spacing w:after="0" w:line="240" w:lineRule="auto"/>
        <w:rPr>
          <w:rFonts w:cstheme="minorHAnsi"/>
          <w:sz w:val="24"/>
          <w:szCs w:val="24"/>
        </w:rPr>
      </w:pPr>
      <w:r w:rsidRPr="00330046">
        <w:rPr>
          <w:rFonts w:cstheme="minorHAnsi"/>
          <w:sz w:val="24"/>
          <w:szCs w:val="24"/>
        </w:rPr>
        <w:t>The learning experiences in this goal will assist students in developing the knowledge and understanding of how individuals’ and family members’ responsibilities for promoting health, well-being, and resiliency continue to change throughout their lives.</w:t>
      </w:r>
    </w:p>
    <w:p w14:paraId="5AF66C71" w14:textId="77777777" w:rsidR="00330046" w:rsidRPr="004E01FC" w:rsidRDefault="00330046" w:rsidP="00EF49F5">
      <w:pPr>
        <w:spacing w:after="0" w:line="240" w:lineRule="auto"/>
        <w:rPr>
          <w:rFonts w:cstheme="minorHAnsi"/>
          <w:b/>
          <w:sz w:val="24"/>
          <w:szCs w:val="24"/>
        </w:rPr>
      </w:pPr>
    </w:p>
    <w:p w14:paraId="1076742B" w14:textId="2D3718F7" w:rsidR="00EF49F5" w:rsidRDefault="00082B5C" w:rsidP="00EF49F5">
      <w:pPr>
        <w:spacing w:after="0" w:line="240" w:lineRule="auto"/>
        <w:rPr>
          <w:rFonts w:cstheme="minorHAnsi"/>
          <w:b/>
          <w:sz w:val="24"/>
          <w:szCs w:val="24"/>
        </w:rPr>
      </w:pPr>
      <w:r>
        <w:rPr>
          <w:rFonts w:cstheme="minorHAnsi"/>
          <w:b/>
          <w:sz w:val="24"/>
          <w:szCs w:val="24"/>
        </w:rPr>
        <w:t xml:space="preserve">Relationships </w:t>
      </w:r>
      <w:r w:rsidR="004D3CD7">
        <w:rPr>
          <w:rFonts w:cstheme="minorHAnsi"/>
          <w:b/>
          <w:sz w:val="24"/>
          <w:szCs w:val="24"/>
        </w:rPr>
        <w:t>and Influences</w:t>
      </w:r>
    </w:p>
    <w:p w14:paraId="369AE512" w14:textId="45E850B4" w:rsidR="00EF49F5" w:rsidRDefault="00071592" w:rsidP="00EF49F5">
      <w:pPr>
        <w:pStyle w:val="NoSpacing"/>
        <w:rPr>
          <w:rFonts w:asciiTheme="minorHAnsi" w:eastAsiaTheme="minorHAnsi" w:hAnsiTheme="minorHAnsi" w:cstheme="minorHAnsi"/>
          <w:bCs/>
          <w:sz w:val="24"/>
          <w:szCs w:val="24"/>
          <w:lang w:val="en-CA"/>
        </w:rPr>
      </w:pPr>
      <w:r w:rsidRPr="00071592">
        <w:rPr>
          <w:rFonts w:asciiTheme="minorHAnsi" w:eastAsiaTheme="minorHAnsi" w:hAnsiTheme="minorHAnsi" w:cstheme="minorHAnsi"/>
          <w:bCs/>
          <w:sz w:val="24"/>
          <w:szCs w:val="24"/>
          <w:lang w:val="en-CA"/>
        </w:rPr>
        <w:t>The learning experiences in this goal will assist students in developing the knowledge and skills they need to build and maintain positive relationships and to understand the issues and challenges that have an impact on individuals, families, and communities.</w:t>
      </w:r>
    </w:p>
    <w:p w14:paraId="1ABD2DF4" w14:textId="77777777" w:rsidR="00071592" w:rsidRPr="004E01FC" w:rsidRDefault="00071592" w:rsidP="00EF49F5">
      <w:pPr>
        <w:pStyle w:val="NoSpacing"/>
        <w:rPr>
          <w:rFonts w:cstheme="minorHAnsi"/>
          <w:sz w:val="24"/>
          <w:szCs w:val="24"/>
        </w:rPr>
      </w:pPr>
    </w:p>
    <w:p w14:paraId="6F52C265" w14:textId="2A443908" w:rsidR="00EF49F5" w:rsidRDefault="004D3CD7" w:rsidP="00EF49F5">
      <w:pPr>
        <w:spacing w:after="0" w:line="240" w:lineRule="auto"/>
        <w:rPr>
          <w:rFonts w:cstheme="minorHAnsi"/>
          <w:b/>
          <w:sz w:val="24"/>
          <w:szCs w:val="24"/>
        </w:rPr>
      </w:pPr>
      <w:r>
        <w:rPr>
          <w:rFonts w:cstheme="minorHAnsi"/>
          <w:b/>
          <w:sz w:val="24"/>
          <w:szCs w:val="24"/>
        </w:rPr>
        <w:t>Health and Wellness</w:t>
      </w:r>
    </w:p>
    <w:p w14:paraId="606891C8" w14:textId="5C345172" w:rsidR="00EF49F5" w:rsidRDefault="00071592" w:rsidP="00071592">
      <w:pPr>
        <w:pStyle w:val="NoSpacing"/>
        <w:rPr>
          <w:rFonts w:asciiTheme="minorHAnsi" w:eastAsiaTheme="minorHAnsi" w:hAnsiTheme="minorHAnsi" w:cstheme="minorHAnsi"/>
          <w:bCs/>
          <w:sz w:val="24"/>
          <w:szCs w:val="24"/>
          <w:lang w:val="en-CA"/>
        </w:rPr>
      </w:pPr>
      <w:r w:rsidRPr="00071592">
        <w:rPr>
          <w:rFonts w:asciiTheme="minorHAnsi" w:eastAsiaTheme="minorHAnsi" w:hAnsiTheme="minorHAnsi" w:cstheme="minorHAnsi"/>
          <w:bCs/>
          <w:sz w:val="24"/>
          <w:szCs w:val="24"/>
          <w:lang w:val="en-CA"/>
        </w:rPr>
        <w:t>The learning experiences in this goal will assist students in developing the knowledge and skills to understand the factors that affect our mental health and wellness. While building individual strategies, students will strengthen their abilities to use skills, resources, and processes that enhance the daily living of individuals, families, and communities.</w:t>
      </w:r>
    </w:p>
    <w:p w14:paraId="5B568F84" w14:textId="77777777" w:rsidR="00071592" w:rsidRPr="004E01FC" w:rsidRDefault="00071592" w:rsidP="00071592">
      <w:pPr>
        <w:pStyle w:val="NoSpacing"/>
        <w:rPr>
          <w:rFonts w:cstheme="minorHAnsi"/>
          <w:sz w:val="24"/>
          <w:szCs w:val="24"/>
        </w:rPr>
      </w:pPr>
    </w:p>
    <w:p w14:paraId="26AD93F4" w14:textId="364948A9" w:rsidR="00EF49F5" w:rsidRDefault="004D3CD7" w:rsidP="00EF49F5">
      <w:pPr>
        <w:spacing w:after="0" w:line="240" w:lineRule="auto"/>
        <w:rPr>
          <w:rFonts w:cstheme="minorHAnsi"/>
          <w:b/>
          <w:sz w:val="24"/>
          <w:szCs w:val="24"/>
        </w:rPr>
      </w:pPr>
      <w:r>
        <w:rPr>
          <w:rFonts w:cstheme="minorHAnsi"/>
          <w:b/>
          <w:sz w:val="24"/>
          <w:szCs w:val="24"/>
        </w:rPr>
        <w:t>Parenting and Families</w:t>
      </w:r>
    </w:p>
    <w:p w14:paraId="323C6878" w14:textId="46E741F7" w:rsidR="00FE04F4" w:rsidRDefault="008522C4" w:rsidP="00EF49F5">
      <w:pPr>
        <w:spacing w:after="0" w:line="240" w:lineRule="auto"/>
        <w:rPr>
          <w:rFonts w:cstheme="minorHAnsi"/>
          <w:bCs/>
          <w:sz w:val="24"/>
          <w:szCs w:val="24"/>
        </w:rPr>
      </w:pPr>
      <w:r w:rsidRPr="008522C4">
        <w:rPr>
          <w:rFonts w:cstheme="minorHAnsi"/>
          <w:bCs/>
          <w:sz w:val="24"/>
          <w:szCs w:val="24"/>
        </w:rPr>
        <w:t>The learning experiences in this goal will assist students in developing the knowledge and skills to prepare for the responsibilities of parenting and caregiving, including the challenges facing individuals, families, and communities.</w:t>
      </w:r>
    </w:p>
    <w:p w14:paraId="4B82A358" w14:textId="77777777" w:rsidR="008522C4" w:rsidRDefault="008522C4" w:rsidP="00EF49F5">
      <w:pPr>
        <w:spacing w:after="0" w:line="240" w:lineRule="auto"/>
        <w:rPr>
          <w:rFonts w:cstheme="minorHAnsi"/>
          <w:b/>
          <w:sz w:val="24"/>
          <w:szCs w:val="24"/>
        </w:rPr>
      </w:pPr>
    </w:p>
    <w:p w14:paraId="0220268A" w14:textId="77777777" w:rsidR="006F0B29" w:rsidRDefault="006F0B29" w:rsidP="00EF49F5">
      <w:pPr>
        <w:spacing w:after="0" w:line="240" w:lineRule="auto"/>
        <w:rPr>
          <w:rFonts w:cstheme="minorHAnsi"/>
          <w:b/>
          <w:sz w:val="24"/>
          <w:szCs w:val="24"/>
        </w:rPr>
      </w:pPr>
    </w:p>
    <w:p w14:paraId="2CB6DCAF" w14:textId="77777777" w:rsidR="006F0B29" w:rsidRDefault="006F0B29" w:rsidP="00EF49F5">
      <w:pPr>
        <w:spacing w:after="0" w:line="240" w:lineRule="auto"/>
        <w:rPr>
          <w:rFonts w:cstheme="minorHAnsi"/>
          <w:b/>
          <w:sz w:val="24"/>
          <w:szCs w:val="24"/>
        </w:rPr>
      </w:pPr>
    </w:p>
    <w:p w14:paraId="313A7896" w14:textId="267334A1" w:rsidR="00EF49F5" w:rsidRDefault="004D3CD7" w:rsidP="00EF49F5">
      <w:pPr>
        <w:spacing w:after="0" w:line="240" w:lineRule="auto"/>
        <w:rPr>
          <w:rFonts w:cstheme="minorHAnsi"/>
          <w:b/>
          <w:sz w:val="24"/>
          <w:szCs w:val="24"/>
        </w:rPr>
      </w:pPr>
      <w:r>
        <w:rPr>
          <w:rFonts w:cstheme="minorHAnsi"/>
          <w:b/>
          <w:sz w:val="24"/>
          <w:szCs w:val="24"/>
        </w:rPr>
        <w:lastRenderedPageBreak/>
        <w:t>Aging and Financial Well-being</w:t>
      </w:r>
    </w:p>
    <w:p w14:paraId="52A9646E" w14:textId="41E21969" w:rsidR="00536106" w:rsidRDefault="00536106" w:rsidP="00EF36BD">
      <w:pPr>
        <w:spacing w:after="0" w:line="240" w:lineRule="auto"/>
        <w:rPr>
          <w:rFonts w:cstheme="minorHAnsi"/>
          <w:sz w:val="24"/>
          <w:szCs w:val="24"/>
        </w:rPr>
      </w:pPr>
      <w:r w:rsidRPr="00536106">
        <w:rPr>
          <w:rFonts w:cstheme="minorHAnsi"/>
          <w:sz w:val="24"/>
          <w:szCs w:val="24"/>
        </w:rPr>
        <w:t xml:space="preserve">This unit explores </w:t>
      </w:r>
      <w:r>
        <w:rPr>
          <w:rFonts w:cstheme="minorHAnsi"/>
          <w:sz w:val="24"/>
          <w:szCs w:val="24"/>
        </w:rPr>
        <w:t xml:space="preserve">the aging </w:t>
      </w:r>
      <w:r w:rsidRPr="00536106">
        <w:rPr>
          <w:rFonts w:cstheme="minorHAnsi"/>
          <w:sz w:val="24"/>
          <w:szCs w:val="24"/>
        </w:rPr>
        <w:t xml:space="preserve">adult needs for well-being, focusing on the </w:t>
      </w:r>
      <w:r>
        <w:rPr>
          <w:rFonts w:cstheme="minorHAnsi"/>
          <w:sz w:val="24"/>
          <w:szCs w:val="24"/>
        </w:rPr>
        <w:t>interconnection between</w:t>
      </w:r>
      <w:r w:rsidRPr="00536106">
        <w:rPr>
          <w:rFonts w:cstheme="minorHAnsi"/>
          <w:sz w:val="24"/>
          <w:szCs w:val="24"/>
        </w:rPr>
        <w:t xml:space="preserve"> personal choices, societal influences, and resource access. Students will examine financial capability and vulnerability, understand opportunity costs, and </w:t>
      </w:r>
      <w:r w:rsidR="006F0B29">
        <w:rPr>
          <w:rFonts w:cstheme="minorHAnsi"/>
          <w:sz w:val="24"/>
          <w:szCs w:val="24"/>
        </w:rPr>
        <w:t>students will develop a personal philosophy for financial independence.</w:t>
      </w:r>
    </w:p>
    <w:p w14:paraId="6030FB8F" w14:textId="77777777" w:rsidR="00536106" w:rsidRDefault="00536106" w:rsidP="00EF36BD">
      <w:pPr>
        <w:spacing w:after="0" w:line="240" w:lineRule="auto"/>
        <w:rPr>
          <w:rFonts w:cstheme="minorHAnsi"/>
          <w:sz w:val="24"/>
          <w:szCs w:val="24"/>
        </w:rPr>
      </w:pPr>
    </w:p>
    <w:p w14:paraId="786289D0" w14:textId="477EA29B" w:rsidR="00EF36BD" w:rsidRDefault="00EF36BD" w:rsidP="00EF36BD">
      <w:pPr>
        <w:spacing w:after="0" w:line="240" w:lineRule="auto"/>
        <w:rPr>
          <w:rFonts w:cstheme="minorHAnsi"/>
          <w:b/>
          <w:sz w:val="24"/>
          <w:szCs w:val="24"/>
        </w:rPr>
      </w:pPr>
      <w:r>
        <w:rPr>
          <w:rFonts w:cstheme="minorHAnsi"/>
          <w:b/>
          <w:sz w:val="24"/>
          <w:szCs w:val="24"/>
        </w:rPr>
        <w:t>Values and Decision Making</w:t>
      </w:r>
    </w:p>
    <w:p w14:paraId="75D2F4C9" w14:textId="77777777" w:rsidR="00FA59D3" w:rsidRPr="00FA59D3" w:rsidRDefault="00FA59D3" w:rsidP="00EF49F5">
      <w:pPr>
        <w:rPr>
          <w:rFonts w:cstheme="minorHAnsi"/>
        </w:rPr>
      </w:pPr>
      <w:r w:rsidRPr="00FA59D3">
        <w:rPr>
          <w:rFonts w:cstheme="minorHAnsi"/>
        </w:rPr>
        <w:t>This module focuses on the exploration and understanding of personal values, goal setting, and decision making. Key topics include defining and discussing values and goals, identifying the factors influencing these values and goals, and understanding the impact of personal values on goal setting and decision-making.</w:t>
      </w:r>
    </w:p>
    <w:p w14:paraId="0E8B4EB1" w14:textId="0CE5EE47" w:rsidR="00EF49F5" w:rsidRPr="004E01FC" w:rsidRDefault="00EF49F5" w:rsidP="00EF49F5">
      <w:pPr>
        <w:rPr>
          <w:rFonts w:cstheme="minorHAnsi"/>
          <w:sz w:val="24"/>
          <w:szCs w:val="24"/>
          <w:lang w:val="en-US"/>
        </w:rPr>
      </w:pPr>
      <w:r w:rsidRPr="004E01FC">
        <w:rPr>
          <w:rFonts w:cstheme="minorHAnsi"/>
          <w:b/>
          <w:bCs/>
          <w:sz w:val="24"/>
          <w:szCs w:val="24"/>
          <w:lang w:val="en-US"/>
        </w:rPr>
        <w:t>Evaluation</w:t>
      </w:r>
      <w:r>
        <w:rPr>
          <w:rFonts w:cstheme="minorHAnsi"/>
          <w:sz w:val="24"/>
          <w:szCs w:val="24"/>
          <w:lang w:val="en-US"/>
        </w:rPr>
        <w:t xml:space="preserve"> – Based on submitted </w:t>
      </w:r>
      <w:r w:rsidR="00FA59D3">
        <w:rPr>
          <w:rFonts w:cstheme="minorHAnsi"/>
          <w:sz w:val="24"/>
          <w:szCs w:val="24"/>
          <w:lang w:val="en-US"/>
        </w:rPr>
        <w:t>course</w:t>
      </w:r>
      <w:r>
        <w:rPr>
          <w:rFonts w:cstheme="minorHAnsi"/>
          <w:sz w:val="24"/>
          <w:szCs w:val="24"/>
          <w:lang w:val="en-US"/>
        </w:rPr>
        <w:t xml:space="preserve"> work.</w:t>
      </w:r>
    </w:p>
    <w:p w14:paraId="17934D33" w14:textId="77777777" w:rsidR="008F07FD" w:rsidRDefault="008F07FD"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280DB417"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30C2900D"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sectPr w:rsidR="00FC71B5" w:rsidSect="00EB4173">
      <w:head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24B4" w14:textId="77777777" w:rsidR="008F07FD" w:rsidRDefault="008F07FD" w:rsidP="003B01A4">
      <w:pPr>
        <w:spacing w:after="0" w:line="240" w:lineRule="auto"/>
      </w:pPr>
      <w:r>
        <w:separator/>
      </w:r>
    </w:p>
  </w:endnote>
  <w:endnote w:type="continuationSeparator" w:id="0">
    <w:p w14:paraId="510E3E10" w14:textId="77777777" w:rsidR="008F07FD" w:rsidRDefault="008F07FD"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5B09" w14:textId="77777777" w:rsidR="008F07FD" w:rsidRDefault="008F07FD" w:rsidP="003B01A4">
      <w:pPr>
        <w:spacing w:after="0" w:line="240" w:lineRule="auto"/>
      </w:pPr>
      <w:r>
        <w:separator/>
      </w:r>
    </w:p>
  </w:footnote>
  <w:footnote w:type="continuationSeparator" w:id="0">
    <w:p w14:paraId="77E15C4A" w14:textId="77777777" w:rsidR="008F07FD" w:rsidRDefault="008F07FD"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B824" w14:textId="77777777"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179F572B" wp14:editId="56DFDA19">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4FAB3A73"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76EE1F25"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282DD8B0"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01DE905D"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5254EAA5"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1EBA91E4" w14:textId="77777777" w:rsidR="00910612" w:rsidRDefault="00910612" w:rsidP="00910612">
                          <w:pPr>
                            <w:jc w:val="right"/>
                            <w:rPr>
                              <w:rFonts w:cs="Arial"/>
                              <w:b/>
                              <w:color w:val="0070C0"/>
                              <w:sz w:val="24"/>
                              <w:szCs w:val="24"/>
                            </w:rPr>
                          </w:pPr>
                        </w:p>
                        <w:p w14:paraId="767B890E" w14:textId="77777777" w:rsidR="00910612" w:rsidRDefault="00910612" w:rsidP="00910612">
                          <w:pPr>
                            <w:jc w:val="right"/>
                            <w:rPr>
                              <w:rFonts w:cs="Arial"/>
                              <w:b/>
                              <w:color w:val="0070C0"/>
                              <w:sz w:val="24"/>
                              <w:szCs w:val="24"/>
                            </w:rPr>
                          </w:pPr>
                        </w:p>
                        <w:p w14:paraId="7C45C4E2" w14:textId="77777777" w:rsidR="00910612" w:rsidRDefault="00910612" w:rsidP="00910612">
                          <w:pPr>
                            <w:jc w:val="right"/>
                            <w:rPr>
                              <w:rFonts w:cs="Arial"/>
                              <w:b/>
                              <w:color w:val="0070C0"/>
                              <w:sz w:val="24"/>
                              <w:szCs w:val="24"/>
                            </w:rPr>
                          </w:pPr>
                        </w:p>
                        <w:p w14:paraId="1B9F1A66" w14:textId="77777777" w:rsidR="00910612" w:rsidRDefault="00910612" w:rsidP="00910612">
                          <w:pPr>
                            <w:jc w:val="right"/>
                            <w:rPr>
                              <w:rFonts w:cs="Arial"/>
                              <w:b/>
                              <w:color w:val="0070C0"/>
                              <w:sz w:val="24"/>
                              <w:szCs w:val="24"/>
                            </w:rPr>
                          </w:pPr>
                        </w:p>
                        <w:p w14:paraId="41C47E1E" w14:textId="77777777" w:rsidR="00910612" w:rsidRDefault="00910612" w:rsidP="00910612">
                          <w:pPr>
                            <w:jc w:val="right"/>
                            <w:rPr>
                              <w:rFonts w:cs="Arial"/>
                              <w:b/>
                              <w:color w:val="0070C0"/>
                              <w:sz w:val="24"/>
                              <w:szCs w:val="24"/>
                            </w:rPr>
                          </w:pPr>
                        </w:p>
                        <w:p w14:paraId="2A270E2E" w14:textId="77777777" w:rsidR="00910612" w:rsidRDefault="00910612" w:rsidP="00910612">
                          <w:pPr>
                            <w:jc w:val="right"/>
                            <w:rPr>
                              <w:rFonts w:cs="Arial"/>
                              <w:b/>
                              <w:color w:val="0070C0"/>
                              <w:sz w:val="24"/>
                              <w:szCs w:val="24"/>
                            </w:rPr>
                          </w:pPr>
                        </w:p>
                        <w:p w14:paraId="3757C6EA" w14:textId="77777777" w:rsidR="00910612" w:rsidRDefault="00910612" w:rsidP="00910612">
                          <w:pPr>
                            <w:jc w:val="right"/>
                            <w:rPr>
                              <w:rFonts w:cs="Arial"/>
                              <w:b/>
                              <w:color w:val="0070C0"/>
                              <w:sz w:val="24"/>
                              <w:szCs w:val="24"/>
                            </w:rPr>
                          </w:pPr>
                        </w:p>
                        <w:p w14:paraId="3D76CE6F" w14:textId="77777777" w:rsidR="00910612" w:rsidRDefault="00910612" w:rsidP="00910612">
                          <w:pPr>
                            <w:jc w:val="right"/>
                            <w:rPr>
                              <w:rFonts w:cs="Arial"/>
                              <w:b/>
                              <w:color w:val="0070C0"/>
                              <w:sz w:val="24"/>
                              <w:szCs w:val="24"/>
                            </w:rPr>
                          </w:pPr>
                        </w:p>
                        <w:p w14:paraId="11DA407C" w14:textId="77777777" w:rsidR="00910612" w:rsidRDefault="00910612" w:rsidP="00910612">
                          <w:pPr>
                            <w:jc w:val="right"/>
                            <w:rPr>
                              <w:rFonts w:cs="Arial"/>
                              <w:b/>
                              <w:color w:val="0070C0"/>
                              <w:sz w:val="24"/>
                              <w:szCs w:val="24"/>
                            </w:rPr>
                          </w:pPr>
                        </w:p>
                        <w:p w14:paraId="7CE88572" w14:textId="77777777" w:rsidR="00910612" w:rsidRDefault="00910612" w:rsidP="00910612">
                          <w:pPr>
                            <w:jc w:val="right"/>
                            <w:rPr>
                              <w:rFonts w:cs="Arial"/>
                              <w:b/>
                              <w:color w:val="0070C0"/>
                              <w:sz w:val="24"/>
                              <w:szCs w:val="24"/>
                            </w:rPr>
                          </w:pPr>
                        </w:p>
                        <w:p w14:paraId="7F5473A6" w14:textId="77777777" w:rsidR="00910612" w:rsidRDefault="00910612" w:rsidP="00910612">
                          <w:pPr>
                            <w:jc w:val="right"/>
                            <w:rPr>
                              <w:rFonts w:cs="Arial"/>
                              <w:b/>
                              <w:color w:val="0070C0"/>
                              <w:sz w:val="24"/>
                              <w:szCs w:val="24"/>
                            </w:rPr>
                          </w:pPr>
                        </w:p>
                        <w:p w14:paraId="65E5B6A4" w14:textId="77777777" w:rsidR="00910612" w:rsidRDefault="00910612" w:rsidP="00910612">
                          <w:pPr>
                            <w:jc w:val="right"/>
                            <w:rPr>
                              <w:rFonts w:cs="Arial"/>
                              <w:b/>
                              <w:color w:val="0070C0"/>
                              <w:sz w:val="24"/>
                              <w:szCs w:val="24"/>
                            </w:rPr>
                          </w:pPr>
                        </w:p>
                        <w:p w14:paraId="389C9DDA" w14:textId="77777777" w:rsidR="00910612" w:rsidRDefault="00910612" w:rsidP="00910612">
                          <w:pPr>
                            <w:jc w:val="right"/>
                            <w:rPr>
                              <w:rFonts w:cs="Arial"/>
                              <w:b/>
                              <w:color w:val="0070C0"/>
                              <w:sz w:val="24"/>
                              <w:szCs w:val="24"/>
                            </w:rPr>
                          </w:pPr>
                        </w:p>
                        <w:p w14:paraId="6B6079BA" w14:textId="77777777" w:rsidR="00910612" w:rsidRDefault="00910612" w:rsidP="00910612">
                          <w:pPr>
                            <w:jc w:val="right"/>
                            <w:rPr>
                              <w:rFonts w:cs="Arial"/>
                              <w:b/>
                              <w:color w:val="0070C0"/>
                              <w:sz w:val="24"/>
                              <w:szCs w:val="24"/>
                            </w:rPr>
                          </w:pPr>
                        </w:p>
                        <w:p w14:paraId="6F2AC3FC" w14:textId="77777777" w:rsidR="00910612" w:rsidRDefault="00910612" w:rsidP="00910612">
                          <w:pPr>
                            <w:jc w:val="right"/>
                            <w:rPr>
                              <w:rFonts w:cs="Arial"/>
                              <w:b/>
                              <w:color w:val="0070C0"/>
                              <w:sz w:val="24"/>
                              <w:szCs w:val="24"/>
                            </w:rPr>
                          </w:pPr>
                        </w:p>
                        <w:p w14:paraId="56AD9EA5" w14:textId="77777777" w:rsidR="00910612" w:rsidRDefault="00910612" w:rsidP="00910612">
                          <w:pPr>
                            <w:jc w:val="right"/>
                            <w:rPr>
                              <w:rFonts w:cs="Arial"/>
                              <w:b/>
                              <w:color w:val="0070C0"/>
                              <w:sz w:val="24"/>
                              <w:szCs w:val="24"/>
                            </w:rPr>
                          </w:pPr>
                        </w:p>
                        <w:p w14:paraId="5DAC02C5" w14:textId="77777777" w:rsidR="00910612" w:rsidRDefault="00910612" w:rsidP="00910612">
                          <w:pPr>
                            <w:jc w:val="right"/>
                            <w:rPr>
                              <w:rFonts w:cs="Arial"/>
                              <w:b/>
                              <w:color w:val="0070C0"/>
                              <w:sz w:val="24"/>
                              <w:szCs w:val="24"/>
                            </w:rPr>
                          </w:pPr>
                        </w:p>
                        <w:p w14:paraId="2AF32FD0" w14:textId="77777777" w:rsidR="00910612" w:rsidRDefault="00910612" w:rsidP="00910612">
                          <w:pPr>
                            <w:jc w:val="right"/>
                            <w:rPr>
                              <w:rFonts w:cs="Arial"/>
                              <w:b/>
                              <w:color w:val="0070C0"/>
                              <w:sz w:val="24"/>
                              <w:szCs w:val="24"/>
                            </w:rPr>
                          </w:pPr>
                        </w:p>
                        <w:p w14:paraId="4E7DF5C9" w14:textId="77777777" w:rsidR="00910612" w:rsidRDefault="00910612" w:rsidP="00910612">
                          <w:pPr>
                            <w:jc w:val="right"/>
                            <w:rPr>
                              <w:rFonts w:cs="Arial"/>
                              <w:b/>
                              <w:color w:val="0070C0"/>
                              <w:sz w:val="24"/>
                              <w:szCs w:val="24"/>
                            </w:rPr>
                          </w:pPr>
                        </w:p>
                        <w:p w14:paraId="514AF4D6" w14:textId="77777777" w:rsidR="00910612" w:rsidRDefault="00910612" w:rsidP="00910612">
                          <w:pPr>
                            <w:jc w:val="right"/>
                            <w:rPr>
                              <w:rFonts w:cs="Arial"/>
                              <w:b/>
                              <w:color w:val="0070C0"/>
                              <w:sz w:val="24"/>
                              <w:szCs w:val="24"/>
                            </w:rPr>
                          </w:pPr>
                        </w:p>
                        <w:p w14:paraId="439FA742" w14:textId="77777777" w:rsidR="00910612" w:rsidRDefault="00910612" w:rsidP="00910612">
                          <w:pPr>
                            <w:jc w:val="right"/>
                            <w:rPr>
                              <w:rFonts w:cs="Arial"/>
                              <w:b/>
                              <w:color w:val="0070C0"/>
                              <w:sz w:val="24"/>
                              <w:szCs w:val="24"/>
                            </w:rPr>
                          </w:pPr>
                        </w:p>
                        <w:p w14:paraId="5EE06FEF" w14:textId="77777777" w:rsidR="00910612" w:rsidRPr="00B43D8F" w:rsidRDefault="00910612" w:rsidP="00910612">
                          <w:pPr>
                            <w:jc w:val="right"/>
                            <w:rPr>
                              <w:rFonts w:cs="Arial"/>
                              <w:b/>
                              <w:color w:val="0070C0"/>
                              <w:sz w:val="24"/>
                              <w:szCs w:val="24"/>
                            </w:rPr>
                          </w:pPr>
                        </w:p>
                        <w:p w14:paraId="6332FF4F"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F572B"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4FAB3A73"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76EE1F25"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282DD8B0"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01DE905D"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5254EAA5"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1EBA91E4" w14:textId="77777777" w:rsidR="00910612" w:rsidRDefault="00910612" w:rsidP="00910612">
                    <w:pPr>
                      <w:jc w:val="right"/>
                      <w:rPr>
                        <w:rFonts w:cs="Arial"/>
                        <w:b/>
                        <w:color w:val="0070C0"/>
                        <w:sz w:val="24"/>
                        <w:szCs w:val="24"/>
                      </w:rPr>
                    </w:pPr>
                  </w:p>
                  <w:p w14:paraId="767B890E" w14:textId="77777777" w:rsidR="00910612" w:rsidRDefault="00910612" w:rsidP="00910612">
                    <w:pPr>
                      <w:jc w:val="right"/>
                      <w:rPr>
                        <w:rFonts w:cs="Arial"/>
                        <w:b/>
                        <w:color w:val="0070C0"/>
                        <w:sz w:val="24"/>
                        <w:szCs w:val="24"/>
                      </w:rPr>
                    </w:pPr>
                  </w:p>
                  <w:p w14:paraId="7C45C4E2" w14:textId="77777777" w:rsidR="00910612" w:rsidRDefault="00910612" w:rsidP="00910612">
                    <w:pPr>
                      <w:jc w:val="right"/>
                      <w:rPr>
                        <w:rFonts w:cs="Arial"/>
                        <w:b/>
                        <w:color w:val="0070C0"/>
                        <w:sz w:val="24"/>
                        <w:szCs w:val="24"/>
                      </w:rPr>
                    </w:pPr>
                  </w:p>
                  <w:p w14:paraId="1B9F1A66" w14:textId="77777777" w:rsidR="00910612" w:rsidRDefault="00910612" w:rsidP="00910612">
                    <w:pPr>
                      <w:jc w:val="right"/>
                      <w:rPr>
                        <w:rFonts w:cs="Arial"/>
                        <w:b/>
                        <w:color w:val="0070C0"/>
                        <w:sz w:val="24"/>
                        <w:szCs w:val="24"/>
                      </w:rPr>
                    </w:pPr>
                  </w:p>
                  <w:p w14:paraId="41C47E1E" w14:textId="77777777" w:rsidR="00910612" w:rsidRDefault="00910612" w:rsidP="00910612">
                    <w:pPr>
                      <w:jc w:val="right"/>
                      <w:rPr>
                        <w:rFonts w:cs="Arial"/>
                        <w:b/>
                        <w:color w:val="0070C0"/>
                        <w:sz w:val="24"/>
                        <w:szCs w:val="24"/>
                      </w:rPr>
                    </w:pPr>
                  </w:p>
                  <w:p w14:paraId="2A270E2E" w14:textId="77777777" w:rsidR="00910612" w:rsidRDefault="00910612" w:rsidP="00910612">
                    <w:pPr>
                      <w:jc w:val="right"/>
                      <w:rPr>
                        <w:rFonts w:cs="Arial"/>
                        <w:b/>
                        <w:color w:val="0070C0"/>
                        <w:sz w:val="24"/>
                        <w:szCs w:val="24"/>
                      </w:rPr>
                    </w:pPr>
                  </w:p>
                  <w:p w14:paraId="3757C6EA" w14:textId="77777777" w:rsidR="00910612" w:rsidRDefault="00910612" w:rsidP="00910612">
                    <w:pPr>
                      <w:jc w:val="right"/>
                      <w:rPr>
                        <w:rFonts w:cs="Arial"/>
                        <w:b/>
                        <w:color w:val="0070C0"/>
                        <w:sz w:val="24"/>
                        <w:szCs w:val="24"/>
                      </w:rPr>
                    </w:pPr>
                  </w:p>
                  <w:p w14:paraId="3D76CE6F" w14:textId="77777777" w:rsidR="00910612" w:rsidRDefault="00910612" w:rsidP="00910612">
                    <w:pPr>
                      <w:jc w:val="right"/>
                      <w:rPr>
                        <w:rFonts w:cs="Arial"/>
                        <w:b/>
                        <w:color w:val="0070C0"/>
                        <w:sz w:val="24"/>
                        <w:szCs w:val="24"/>
                      </w:rPr>
                    </w:pPr>
                  </w:p>
                  <w:p w14:paraId="11DA407C" w14:textId="77777777" w:rsidR="00910612" w:rsidRDefault="00910612" w:rsidP="00910612">
                    <w:pPr>
                      <w:jc w:val="right"/>
                      <w:rPr>
                        <w:rFonts w:cs="Arial"/>
                        <w:b/>
                        <w:color w:val="0070C0"/>
                        <w:sz w:val="24"/>
                        <w:szCs w:val="24"/>
                      </w:rPr>
                    </w:pPr>
                  </w:p>
                  <w:p w14:paraId="7CE88572" w14:textId="77777777" w:rsidR="00910612" w:rsidRDefault="00910612" w:rsidP="00910612">
                    <w:pPr>
                      <w:jc w:val="right"/>
                      <w:rPr>
                        <w:rFonts w:cs="Arial"/>
                        <w:b/>
                        <w:color w:val="0070C0"/>
                        <w:sz w:val="24"/>
                        <w:szCs w:val="24"/>
                      </w:rPr>
                    </w:pPr>
                  </w:p>
                  <w:p w14:paraId="7F5473A6" w14:textId="77777777" w:rsidR="00910612" w:rsidRDefault="00910612" w:rsidP="00910612">
                    <w:pPr>
                      <w:jc w:val="right"/>
                      <w:rPr>
                        <w:rFonts w:cs="Arial"/>
                        <w:b/>
                        <w:color w:val="0070C0"/>
                        <w:sz w:val="24"/>
                        <w:szCs w:val="24"/>
                      </w:rPr>
                    </w:pPr>
                  </w:p>
                  <w:p w14:paraId="65E5B6A4" w14:textId="77777777" w:rsidR="00910612" w:rsidRDefault="00910612" w:rsidP="00910612">
                    <w:pPr>
                      <w:jc w:val="right"/>
                      <w:rPr>
                        <w:rFonts w:cs="Arial"/>
                        <w:b/>
                        <w:color w:val="0070C0"/>
                        <w:sz w:val="24"/>
                        <w:szCs w:val="24"/>
                      </w:rPr>
                    </w:pPr>
                  </w:p>
                  <w:p w14:paraId="389C9DDA" w14:textId="77777777" w:rsidR="00910612" w:rsidRDefault="00910612" w:rsidP="00910612">
                    <w:pPr>
                      <w:jc w:val="right"/>
                      <w:rPr>
                        <w:rFonts w:cs="Arial"/>
                        <w:b/>
                        <w:color w:val="0070C0"/>
                        <w:sz w:val="24"/>
                        <w:szCs w:val="24"/>
                      </w:rPr>
                    </w:pPr>
                  </w:p>
                  <w:p w14:paraId="6B6079BA" w14:textId="77777777" w:rsidR="00910612" w:rsidRDefault="00910612" w:rsidP="00910612">
                    <w:pPr>
                      <w:jc w:val="right"/>
                      <w:rPr>
                        <w:rFonts w:cs="Arial"/>
                        <w:b/>
                        <w:color w:val="0070C0"/>
                        <w:sz w:val="24"/>
                        <w:szCs w:val="24"/>
                      </w:rPr>
                    </w:pPr>
                  </w:p>
                  <w:p w14:paraId="6F2AC3FC" w14:textId="77777777" w:rsidR="00910612" w:rsidRDefault="00910612" w:rsidP="00910612">
                    <w:pPr>
                      <w:jc w:val="right"/>
                      <w:rPr>
                        <w:rFonts w:cs="Arial"/>
                        <w:b/>
                        <w:color w:val="0070C0"/>
                        <w:sz w:val="24"/>
                        <w:szCs w:val="24"/>
                      </w:rPr>
                    </w:pPr>
                  </w:p>
                  <w:p w14:paraId="56AD9EA5" w14:textId="77777777" w:rsidR="00910612" w:rsidRDefault="00910612" w:rsidP="00910612">
                    <w:pPr>
                      <w:jc w:val="right"/>
                      <w:rPr>
                        <w:rFonts w:cs="Arial"/>
                        <w:b/>
                        <w:color w:val="0070C0"/>
                        <w:sz w:val="24"/>
                        <w:szCs w:val="24"/>
                      </w:rPr>
                    </w:pPr>
                  </w:p>
                  <w:p w14:paraId="5DAC02C5" w14:textId="77777777" w:rsidR="00910612" w:rsidRDefault="00910612" w:rsidP="00910612">
                    <w:pPr>
                      <w:jc w:val="right"/>
                      <w:rPr>
                        <w:rFonts w:cs="Arial"/>
                        <w:b/>
                        <w:color w:val="0070C0"/>
                        <w:sz w:val="24"/>
                        <w:szCs w:val="24"/>
                      </w:rPr>
                    </w:pPr>
                  </w:p>
                  <w:p w14:paraId="2AF32FD0" w14:textId="77777777" w:rsidR="00910612" w:rsidRDefault="00910612" w:rsidP="00910612">
                    <w:pPr>
                      <w:jc w:val="right"/>
                      <w:rPr>
                        <w:rFonts w:cs="Arial"/>
                        <w:b/>
                        <w:color w:val="0070C0"/>
                        <w:sz w:val="24"/>
                        <w:szCs w:val="24"/>
                      </w:rPr>
                    </w:pPr>
                  </w:p>
                  <w:p w14:paraId="4E7DF5C9" w14:textId="77777777" w:rsidR="00910612" w:rsidRDefault="00910612" w:rsidP="00910612">
                    <w:pPr>
                      <w:jc w:val="right"/>
                      <w:rPr>
                        <w:rFonts w:cs="Arial"/>
                        <w:b/>
                        <w:color w:val="0070C0"/>
                        <w:sz w:val="24"/>
                        <w:szCs w:val="24"/>
                      </w:rPr>
                    </w:pPr>
                  </w:p>
                  <w:p w14:paraId="514AF4D6" w14:textId="77777777" w:rsidR="00910612" w:rsidRDefault="00910612" w:rsidP="00910612">
                    <w:pPr>
                      <w:jc w:val="right"/>
                      <w:rPr>
                        <w:rFonts w:cs="Arial"/>
                        <w:b/>
                        <w:color w:val="0070C0"/>
                        <w:sz w:val="24"/>
                        <w:szCs w:val="24"/>
                      </w:rPr>
                    </w:pPr>
                  </w:p>
                  <w:p w14:paraId="439FA742" w14:textId="77777777" w:rsidR="00910612" w:rsidRDefault="00910612" w:rsidP="00910612">
                    <w:pPr>
                      <w:jc w:val="right"/>
                      <w:rPr>
                        <w:rFonts w:cs="Arial"/>
                        <w:b/>
                        <w:color w:val="0070C0"/>
                        <w:sz w:val="24"/>
                        <w:szCs w:val="24"/>
                      </w:rPr>
                    </w:pPr>
                  </w:p>
                  <w:p w14:paraId="5EE06FEF" w14:textId="77777777" w:rsidR="00910612" w:rsidRPr="00B43D8F" w:rsidRDefault="00910612" w:rsidP="00910612">
                    <w:pPr>
                      <w:jc w:val="right"/>
                      <w:rPr>
                        <w:rFonts w:cs="Arial"/>
                        <w:b/>
                        <w:color w:val="0070C0"/>
                        <w:sz w:val="24"/>
                        <w:szCs w:val="24"/>
                      </w:rPr>
                    </w:pPr>
                  </w:p>
                  <w:p w14:paraId="6332FF4F"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64BEC3E0" wp14:editId="056D5D91">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31B10B74" w14:textId="77777777" w:rsidR="00CB5955" w:rsidRPr="00CB5955" w:rsidRDefault="00CB5955" w:rsidP="00331547">
    <w:pPr>
      <w:pStyle w:val="Header"/>
      <w:tabs>
        <w:tab w:val="clear" w:pos="9360"/>
      </w:tabs>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12E"/>
    <w:multiLevelType w:val="multilevel"/>
    <w:tmpl w:val="E9BA3870"/>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360"/>
        </w:tabs>
        <w:ind w:left="360" w:hanging="360"/>
      </w:pPr>
      <w:rPr>
        <w:rFonts w:ascii="Symbol" w:hAnsi="Symbol" w:hint="default"/>
        <w:sz w:val="20"/>
      </w:rPr>
    </w:lvl>
    <w:lvl w:ilvl="2" w:tentative="1">
      <w:numFmt w:val="bullet"/>
      <w:lvlText w:val=""/>
      <w:lvlJc w:val="left"/>
      <w:pPr>
        <w:tabs>
          <w:tab w:val="num" w:pos="1080"/>
        </w:tabs>
        <w:ind w:left="1080" w:hanging="360"/>
      </w:pPr>
      <w:rPr>
        <w:rFonts w:ascii="Symbol" w:hAnsi="Symbol" w:hint="default"/>
        <w:sz w:val="20"/>
      </w:rPr>
    </w:lvl>
    <w:lvl w:ilvl="3" w:tentative="1">
      <w:numFmt w:val="bullet"/>
      <w:lvlText w:val=""/>
      <w:lvlJc w:val="left"/>
      <w:pPr>
        <w:tabs>
          <w:tab w:val="num" w:pos="1800"/>
        </w:tabs>
        <w:ind w:left="1800" w:hanging="360"/>
      </w:pPr>
      <w:rPr>
        <w:rFonts w:ascii="Symbol" w:hAnsi="Symbol" w:hint="default"/>
        <w:sz w:val="20"/>
      </w:rPr>
    </w:lvl>
    <w:lvl w:ilvl="4" w:tentative="1">
      <w:numFmt w:val="bullet"/>
      <w:lvlText w:val=""/>
      <w:lvlJc w:val="left"/>
      <w:pPr>
        <w:tabs>
          <w:tab w:val="num" w:pos="2520"/>
        </w:tabs>
        <w:ind w:left="2520" w:hanging="360"/>
      </w:pPr>
      <w:rPr>
        <w:rFonts w:ascii="Symbol" w:hAnsi="Symbol" w:hint="default"/>
        <w:sz w:val="20"/>
      </w:rPr>
    </w:lvl>
    <w:lvl w:ilvl="5" w:tentative="1">
      <w:numFmt w:val="bullet"/>
      <w:lvlText w:val=""/>
      <w:lvlJc w:val="left"/>
      <w:pPr>
        <w:tabs>
          <w:tab w:val="num" w:pos="3240"/>
        </w:tabs>
        <w:ind w:left="3240" w:hanging="360"/>
      </w:pPr>
      <w:rPr>
        <w:rFonts w:ascii="Symbol" w:hAnsi="Symbol" w:hint="default"/>
        <w:sz w:val="20"/>
      </w:rPr>
    </w:lvl>
    <w:lvl w:ilvl="6" w:tentative="1">
      <w:numFmt w:val="bullet"/>
      <w:lvlText w:val=""/>
      <w:lvlJc w:val="left"/>
      <w:pPr>
        <w:tabs>
          <w:tab w:val="num" w:pos="3960"/>
        </w:tabs>
        <w:ind w:left="3960" w:hanging="360"/>
      </w:pPr>
      <w:rPr>
        <w:rFonts w:ascii="Symbol" w:hAnsi="Symbol" w:hint="default"/>
        <w:sz w:val="20"/>
      </w:rPr>
    </w:lvl>
    <w:lvl w:ilvl="7" w:tentative="1">
      <w:numFmt w:val="bullet"/>
      <w:lvlText w:val=""/>
      <w:lvlJc w:val="left"/>
      <w:pPr>
        <w:tabs>
          <w:tab w:val="num" w:pos="4680"/>
        </w:tabs>
        <w:ind w:left="4680" w:hanging="360"/>
      </w:pPr>
      <w:rPr>
        <w:rFonts w:ascii="Symbol" w:hAnsi="Symbol" w:hint="default"/>
        <w:sz w:val="20"/>
      </w:rPr>
    </w:lvl>
    <w:lvl w:ilvl="8" w:tentative="1">
      <w:numFmt w:val="bullet"/>
      <w:lvlText w:val=""/>
      <w:lvlJc w:val="left"/>
      <w:pPr>
        <w:tabs>
          <w:tab w:val="num" w:pos="5400"/>
        </w:tabs>
        <w:ind w:left="5400" w:hanging="360"/>
      </w:pPr>
      <w:rPr>
        <w:rFonts w:ascii="Symbol" w:hAnsi="Symbol" w:hint="default"/>
        <w:sz w:val="20"/>
      </w:rPr>
    </w:lvl>
  </w:abstractNum>
  <w:abstractNum w:abstractNumId="1"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7C1664"/>
    <w:multiLevelType w:val="multilevel"/>
    <w:tmpl w:val="7B9213C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Symbol" w:hAnsi="Symbol" w:hint="default"/>
        <w:sz w:val="20"/>
      </w:rPr>
    </w:lvl>
    <w:lvl w:ilvl="2">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6779F3"/>
    <w:multiLevelType w:val="multilevel"/>
    <w:tmpl w:val="438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0A0486"/>
    <w:multiLevelType w:val="multilevel"/>
    <w:tmpl w:val="5308E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9E2E78"/>
    <w:multiLevelType w:val="hybridMultilevel"/>
    <w:tmpl w:val="FE885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E95BC4"/>
    <w:multiLevelType w:val="hybridMultilevel"/>
    <w:tmpl w:val="836A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181FB3"/>
    <w:multiLevelType w:val="hybridMultilevel"/>
    <w:tmpl w:val="3D58CF5A"/>
    <w:lvl w:ilvl="0" w:tplc="20BAF7C6">
      <w:start w:val="1"/>
      <w:numFmt w:val="bullet"/>
      <w:lvlText w:val=""/>
      <w:lvlJc w:val="left"/>
      <w:pPr>
        <w:tabs>
          <w:tab w:val="num" w:pos="57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4E7EBA"/>
    <w:multiLevelType w:val="multilevel"/>
    <w:tmpl w:val="00007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7492E"/>
    <w:multiLevelType w:val="hybridMultilevel"/>
    <w:tmpl w:val="3FA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7F2A6E"/>
    <w:multiLevelType w:val="hybridMultilevel"/>
    <w:tmpl w:val="CC1CE6FC"/>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0C7416C"/>
    <w:multiLevelType w:val="hybridMultilevel"/>
    <w:tmpl w:val="3DCE9426"/>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1"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043FF3"/>
    <w:multiLevelType w:val="hybridMultilevel"/>
    <w:tmpl w:val="34088A74"/>
    <w:lvl w:ilvl="0" w:tplc="10090001">
      <w:start w:val="1"/>
      <w:numFmt w:val="bullet"/>
      <w:lvlText w:val=""/>
      <w:lvlJc w:val="left"/>
      <w:pPr>
        <w:ind w:left="720" w:hanging="360"/>
      </w:pPr>
      <w:rPr>
        <w:rFonts w:ascii="Symbol" w:hAnsi="Symbol" w:hint="default"/>
      </w:rPr>
    </w:lvl>
    <w:lvl w:ilvl="1" w:tplc="04C667E8">
      <w:start w:val="1"/>
      <w:numFmt w:val="bullet"/>
      <w:lvlText w:val="o"/>
      <w:lvlJc w:val="left"/>
      <w:pPr>
        <w:ind w:left="1440" w:hanging="360"/>
      </w:pPr>
      <w:rPr>
        <w:rFonts w:ascii="Courier New" w:hAnsi="Courier New" w:cs="Courier New" w:hint="default"/>
        <w:sz w:val="22"/>
        <w:szCs w:val="22"/>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6150060">
    <w:abstractNumId w:val="10"/>
  </w:num>
  <w:num w:numId="2" w16cid:durableId="1771197495">
    <w:abstractNumId w:val="4"/>
  </w:num>
  <w:num w:numId="3" w16cid:durableId="1897817887">
    <w:abstractNumId w:val="3"/>
  </w:num>
  <w:num w:numId="4" w16cid:durableId="1019045930">
    <w:abstractNumId w:val="15"/>
  </w:num>
  <w:num w:numId="5" w16cid:durableId="1002660258">
    <w:abstractNumId w:val="21"/>
  </w:num>
  <w:num w:numId="6" w16cid:durableId="1723366114">
    <w:abstractNumId w:val="8"/>
  </w:num>
  <w:num w:numId="7" w16cid:durableId="1758138231">
    <w:abstractNumId w:val="9"/>
  </w:num>
  <w:num w:numId="8" w16cid:durableId="904995862">
    <w:abstractNumId w:val="1"/>
  </w:num>
  <w:num w:numId="9" w16cid:durableId="844707350">
    <w:abstractNumId w:val="19"/>
  </w:num>
  <w:num w:numId="10" w16cid:durableId="1637294012">
    <w:abstractNumId w:val="22"/>
  </w:num>
  <w:num w:numId="11" w16cid:durableId="14587226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48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27319">
    <w:abstractNumId w:val="17"/>
  </w:num>
  <w:num w:numId="14" w16cid:durableId="1754626525">
    <w:abstractNumId w:val="12"/>
  </w:num>
  <w:num w:numId="15" w16cid:durableId="1937593232">
    <w:abstractNumId w:val="13"/>
  </w:num>
  <w:num w:numId="16" w16cid:durableId="831985984">
    <w:abstractNumId w:val="16"/>
  </w:num>
  <w:num w:numId="17" w16cid:durableId="1920826889">
    <w:abstractNumId w:val="5"/>
  </w:num>
  <w:num w:numId="18" w16cid:durableId="1255941447">
    <w:abstractNumId w:val="2"/>
  </w:num>
  <w:num w:numId="19" w16cid:durableId="1170218302">
    <w:abstractNumId w:val="0"/>
  </w:num>
  <w:num w:numId="20" w16cid:durableId="458694889">
    <w:abstractNumId w:val="11"/>
  </w:num>
  <w:num w:numId="21" w16cid:durableId="256408851">
    <w:abstractNumId w:val="6"/>
  </w:num>
  <w:num w:numId="22" w16cid:durableId="110631835">
    <w:abstractNumId w:val="7"/>
  </w:num>
  <w:num w:numId="23" w16cid:durableId="1637493048">
    <w:abstractNumId w:val="23"/>
  </w:num>
  <w:num w:numId="24" w16cid:durableId="702484159">
    <w:abstractNumId w:val="20"/>
  </w:num>
  <w:num w:numId="25" w16cid:durableId="332726318">
    <w:abstractNumId w:val="14"/>
  </w:num>
  <w:num w:numId="26" w16cid:durableId="1937518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D"/>
    <w:rsid w:val="00011946"/>
    <w:rsid w:val="0002639A"/>
    <w:rsid w:val="00037D74"/>
    <w:rsid w:val="00044443"/>
    <w:rsid w:val="00046855"/>
    <w:rsid w:val="000534F5"/>
    <w:rsid w:val="00070331"/>
    <w:rsid w:val="00071592"/>
    <w:rsid w:val="00082B5C"/>
    <w:rsid w:val="000843BD"/>
    <w:rsid w:val="0009001A"/>
    <w:rsid w:val="00090DFD"/>
    <w:rsid w:val="000A3457"/>
    <w:rsid w:val="001107E3"/>
    <w:rsid w:val="0011425F"/>
    <w:rsid w:val="00123282"/>
    <w:rsid w:val="00133CAE"/>
    <w:rsid w:val="00136CF7"/>
    <w:rsid w:val="00170205"/>
    <w:rsid w:val="001B53C7"/>
    <w:rsid w:val="001B56CA"/>
    <w:rsid w:val="001C2CC3"/>
    <w:rsid w:val="001D5B75"/>
    <w:rsid w:val="00211D88"/>
    <w:rsid w:val="002211BA"/>
    <w:rsid w:val="00226289"/>
    <w:rsid w:val="00227481"/>
    <w:rsid w:val="00254B79"/>
    <w:rsid w:val="00255E8F"/>
    <w:rsid w:val="0027103F"/>
    <w:rsid w:val="00287F2B"/>
    <w:rsid w:val="00294AB0"/>
    <w:rsid w:val="002A4466"/>
    <w:rsid w:val="002D5194"/>
    <w:rsid w:val="002D6003"/>
    <w:rsid w:val="002E1817"/>
    <w:rsid w:val="002F1FF5"/>
    <w:rsid w:val="002F3319"/>
    <w:rsid w:val="0030495D"/>
    <w:rsid w:val="00315055"/>
    <w:rsid w:val="00330046"/>
    <w:rsid w:val="00331547"/>
    <w:rsid w:val="00356F4B"/>
    <w:rsid w:val="00360860"/>
    <w:rsid w:val="00382EFA"/>
    <w:rsid w:val="003B01A4"/>
    <w:rsid w:val="003D7E67"/>
    <w:rsid w:val="003F7C6E"/>
    <w:rsid w:val="0040545D"/>
    <w:rsid w:val="00407F49"/>
    <w:rsid w:val="00443FFC"/>
    <w:rsid w:val="004539F8"/>
    <w:rsid w:val="00481C4A"/>
    <w:rsid w:val="004A2F7F"/>
    <w:rsid w:val="004C7398"/>
    <w:rsid w:val="004D3BBF"/>
    <w:rsid w:val="004D3CD7"/>
    <w:rsid w:val="004E4D14"/>
    <w:rsid w:val="004F06DC"/>
    <w:rsid w:val="00502490"/>
    <w:rsid w:val="00527551"/>
    <w:rsid w:val="00530F5D"/>
    <w:rsid w:val="00536106"/>
    <w:rsid w:val="00552A04"/>
    <w:rsid w:val="00560C12"/>
    <w:rsid w:val="005711BD"/>
    <w:rsid w:val="00573FAF"/>
    <w:rsid w:val="005A0213"/>
    <w:rsid w:val="005D4C1A"/>
    <w:rsid w:val="00604F21"/>
    <w:rsid w:val="00615045"/>
    <w:rsid w:val="00626CAF"/>
    <w:rsid w:val="0064444E"/>
    <w:rsid w:val="00647BBF"/>
    <w:rsid w:val="00672941"/>
    <w:rsid w:val="0069156E"/>
    <w:rsid w:val="00697743"/>
    <w:rsid w:val="00697944"/>
    <w:rsid w:val="00697E03"/>
    <w:rsid w:val="006E0B21"/>
    <w:rsid w:val="006F0B29"/>
    <w:rsid w:val="006F4E88"/>
    <w:rsid w:val="00704873"/>
    <w:rsid w:val="00784B8B"/>
    <w:rsid w:val="007A1CC3"/>
    <w:rsid w:val="007B428C"/>
    <w:rsid w:val="007D3342"/>
    <w:rsid w:val="007D70B6"/>
    <w:rsid w:val="007F29C4"/>
    <w:rsid w:val="008102E0"/>
    <w:rsid w:val="0082140D"/>
    <w:rsid w:val="00834C9B"/>
    <w:rsid w:val="00845195"/>
    <w:rsid w:val="008522C4"/>
    <w:rsid w:val="00852661"/>
    <w:rsid w:val="00895FE3"/>
    <w:rsid w:val="008C072E"/>
    <w:rsid w:val="008E0B37"/>
    <w:rsid w:val="008F0577"/>
    <w:rsid w:val="008F07FD"/>
    <w:rsid w:val="00910612"/>
    <w:rsid w:val="00912734"/>
    <w:rsid w:val="00914A07"/>
    <w:rsid w:val="00957010"/>
    <w:rsid w:val="00960089"/>
    <w:rsid w:val="00972295"/>
    <w:rsid w:val="00980B19"/>
    <w:rsid w:val="0098546F"/>
    <w:rsid w:val="009953DC"/>
    <w:rsid w:val="00995437"/>
    <w:rsid w:val="009A1024"/>
    <w:rsid w:val="009A4ACE"/>
    <w:rsid w:val="009B14B3"/>
    <w:rsid w:val="009C685F"/>
    <w:rsid w:val="009E2AB0"/>
    <w:rsid w:val="00A1128E"/>
    <w:rsid w:val="00A240D6"/>
    <w:rsid w:val="00A47A31"/>
    <w:rsid w:val="00A5058A"/>
    <w:rsid w:val="00A63755"/>
    <w:rsid w:val="00A80AFE"/>
    <w:rsid w:val="00A844D4"/>
    <w:rsid w:val="00A959A6"/>
    <w:rsid w:val="00AA39B5"/>
    <w:rsid w:val="00AD0158"/>
    <w:rsid w:val="00AE0227"/>
    <w:rsid w:val="00B0779D"/>
    <w:rsid w:val="00B10D87"/>
    <w:rsid w:val="00B143EC"/>
    <w:rsid w:val="00B23E1C"/>
    <w:rsid w:val="00B43D8F"/>
    <w:rsid w:val="00B56CDF"/>
    <w:rsid w:val="00BA0A25"/>
    <w:rsid w:val="00BB6089"/>
    <w:rsid w:val="00BB65E2"/>
    <w:rsid w:val="00BE223B"/>
    <w:rsid w:val="00BE5756"/>
    <w:rsid w:val="00BF5D52"/>
    <w:rsid w:val="00C36624"/>
    <w:rsid w:val="00C55E89"/>
    <w:rsid w:val="00C62946"/>
    <w:rsid w:val="00C734CD"/>
    <w:rsid w:val="00C73710"/>
    <w:rsid w:val="00C7653A"/>
    <w:rsid w:val="00C941FD"/>
    <w:rsid w:val="00C94385"/>
    <w:rsid w:val="00CB5955"/>
    <w:rsid w:val="00D0705A"/>
    <w:rsid w:val="00D11C95"/>
    <w:rsid w:val="00D569DB"/>
    <w:rsid w:val="00D77E5B"/>
    <w:rsid w:val="00D90510"/>
    <w:rsid w:val="00D91876"/>
    <w:rsid w:val="00DC50CF"/>
    <w:rsid w:val="00DD4B82"/>
    <w:rsid w:val="00E04E0B"/>
    <w:rsid w:val="00E37669"/>
    <w:rsid w:val="00E40E11"/>
    <w:rsid w:val="00E4368D"/>
    <w:rsid w:val="00E50AAD"/>
    <w:rsid w:val="00E54566"/>
    <w:rsid w:val="00E5668E"/>
    <w:rsid w:val="00E61583"/>
    <w:rsid w:val="00E70754"/>
    <w:rsid w:val="00E76BB5"/>
    <w:rsid w:val="00E810B2"/>
    <w:rsid w:val="00E86023"/>
    <w:rsid w:val="00EA0C82"/>
    <w:rsid w:val="00EB4173"/>
    <w:rsid w:val="00EF36BD"/>
    <w:rsid w:val="00EF49F5"/>
    <w:rsid w:val="00F1585E"/>
    <w:rsid w:val="00F366DC"/>
    <w:rsid w:val="00F44F49"/>
    <w:rsid w:val="00F62CA5"/>
    <w:rsid w:val="00FA59D3"/>
    <w:rsid w:val="00FB3B07"/>
    <w:rsid w:val="00FB41A8"/>
    <w:rsid w:val="00FC6CB2"/>
    <w:rsid w:val="00FC71B5"/>
    <w:rsid w:val="00FE04F4"/>
    <w:rsid w:val="00FE4788"/>
    <w:rsid w:val="00FF2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EC2"/>
  <w15:chartTrackingRefBased/>
  <w15:docId w15:val="{625D1BFB-9C7D-4E52-9A38-F8BBF49A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paragraph" w:styleId="Heading1">
    <w:name w:val="heading 1"/>
    <w:basedOn w:val="Normal"/>
    <w:link w:val="Heading1Char"/>
    <w:uiPriority w:val="9"/>
    <w:qFormat/>
    <w:rsid w:val="00E0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04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E04E0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04E0B"/>
    <w:rPr>
      <w:rFonts w:ascii="Times New Roman" w:eastAsia="Times New Roman" w:hAnsi="Times New Roman" w:cs="Times New Roman"/>
      <w:b/>
      <w:bCs/>
      <w:sz w:val="27"/>
      <w:szCs w:val="27"/>
      <w:lang w:eastAsia="en-CA"/>
    </w:rPr>
  </w:style>
  <w:style w:type="paragraph" w:customStyle="1" w:styleId="paragraph">
    <w:name w:val="paragraph"/>
    <w:basedOn w:val="Normal"/>
    <w:rsid w:val="00834C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34C9B"/>
  </w:style>
  <w:style w:type="character" w:customStyle="1" w:styleId="eop">
    <w:name w:val="eop"/>
    <w:basedOn w:val="DefaultParagraphFont"/>
    <w:rsid w:val="0083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74398811">
      <w:bodyDiv w:val="1"/>
      <w:marLeft w:val="0"/>
      <w:marRight w:val="0"/>
      <w:marTop w:val="0"/>
      <w:marBottom w:val="0"/>
      <w:divBdr>
        <w:top w:val="none" w:sz="0" w:space="0" w:color="auto"/>
        <w:left w:val="none" w:sz="0" w:space="0" w:color="auto"/>
        <w:bottom w:val="none" w:sz="0" w:space="0" w:color="auto"/>
        <w:right w:val="none" w:sz="0" w:space="0" w:color="auto"/>
      </w:divBdr>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114906321">
      <w:bodyDiv w:val="1"/>
      <w:marLeft w:val="0"/>
      <w:marRight w:val="0"/>
      <w:marTop w:val="0"/>
      <w:marBottom w:val="0"/>
      <w:divBdr>
        <w:top w:val="none" w:sz="0" w:space="0" w:color="auto"/>
        <w:left w:val="none" w:sz="0" w:space="0" w:color="auto"/>
        <w:bottom w:val="none" w:sz="0" w:space="0" w:color="auto"/>
        <w:right w:val="none" w:sz="0" w:space="0" w:color="auto"/>
      </w:divBdr>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258442072">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31167197">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rysdale\Downloads\InformNe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InformNet letterhead.dotx</Template>
  <TotalTime>25</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Drysdale</dc:creator>
  <cp:keywords/>
  <dc:description/>
  <cp:lastModifiedBy>Stephanie Drysdale</cp:lastModifiedBy>
  <cp:revision>25</cp:revision>
  <cp:lastPrinted>2021-12-09T14:28:00Z</cp:lastPrinted>
  <dcterms:created xsi:type="dcterms:W3CDTF">2023-12-22T20:32:00Z</dcterms:created>
  <dcterms:modified xsi:type="dcterms:W3CDTF">2024-01-12T17:21:00Z</dcterms:modified>
</cp:coreProperties>
</file>